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B314C7">
        <w:rPr>
          <w:rFonts w:ascii="Times New Roman" w:hAnsi="Times New Roman"/>
          <w:bCs/>
          <w:sz w:val="28"/>
          <w:szCs w:val="28"/>
        </w:rPr>
        <w:t>группа 1Т</w:t>
      </w:r>
      <w:r w:rsidR="009E708C">
        <w:rPr>
          <w:rFonts w:ascii="Times New Roman" w:hAnsi="Times New Roman"/>
          <w:bCs/>
          <w:sz w:val="28"/>
          <w:szCs w:val="28"/>
        </w:rPr>
        <w:t>М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9E708C">
        <w:rPr>
          <w:rFonts w:ascii="Times New Roman" w:hAnsi="Times New Roman"/>
          <w:bCs/>
          <w:sz w:val="28"/>
          <w:szCs w:val="28"/>
        </w:rPr>
        <w:t xml:space="preserve">                  17</w:t>
      </w:r>
      <w:r w:rsidR="00AE0F65">
        <w:rPr>
          <w:rFonts w:ascii="Times New Roman" w:hAnsi="Times New Roman"/>
          <w:bCs/>
          <w:sz w:val="28"/>
          <w:szCs w:val="28"/>
        </w:rPr>
        <w:t>. 11</w:t>
      </w:r>
      <w:r w:rsidR="00E90A91">
        <w:rPr>
          <w:rFonts w:ascii="Times New Roman" w:hAnsi="Times New Roman"/>
          <w:bCs/>
          <w:sz w:val="28"/>
          <w:szCs w:val="28"/>
        </w:rPr>
        <w:t>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AE0F65" w:rsidRPr="00AE0F65" w:rsidRDefault="00566422" w:rsidP="00AE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Тема. Российская империя во второй </w:t>
      </w:r>
      <w:r w:rsidR="00AE0F65" w:rsidRPr="00AE0F65">
        <w:rPr>
          <w:rFonts w:ascii="Times New Roman" w:hAnsi="Times New Roman"/>
          <w:b/>
          <w:bCs/>
          <w:sz w:val="28"/>
          <w:szCs w:val="28"/>
        </w:rPr>
        <w:t xml:space="preserve">половине XIX в. </w:t>
      </w:r>
    </w:p>
    <w:p w:rsidR="00AE0F65" w:rsidRPr="00AE0F65" w:rsidRDefault="00AE0F65" w:rsidP="00EB261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0F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AE0F65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Pr="00AE0F6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сформировать у обучающихся целостное представление об особенностях развития Российского государства </w:t>
      </w:r>
      <w:r w:rsidRP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566422" w:rsidRPr="00566422">
        <w:rPr>
          <w:rFonts w:ascii="Times New Roman" w:hAnsi="Times New Roman"/>
          <w:sz w:val="28"/>
          <w:szCs w:val="28"/>
        </w:rPr>
        <w:t>о второй</w:t>
      </w:r>
      <w:r w:rsidR="00566422">
        <w:t xml:space="preserve"> </w:t>
      </w:r>
      <w:r w:rsidR="005455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половине XIX в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.;</w:t>
      </w:r>
      <w:r w:rsidRPr="00AE0F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E0F65"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охарактеризовать </w:t>
      </w:r>
      <w:r w:rsid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внутреннюю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политику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России в</w:t>
      </w:r>
      <w:r w:rsid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</w:t>
      </w:r>
      <w:r w:rsidR="00566422" w:rsidRP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второй половине</w:t>
      </w:r>
      <w:r w:rsidRP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19 века; </w:t>
      </w:r>
      <w:r w:rsidR="00C62E1C" w:rsidRP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определить основные цел</w:t>
      </w:r>
      <w:r w:rsid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и, задачи и направления </w:t>
      </w:r>
      <w:r w:rsidR="005664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внутренней </w:t>
      </w:r>
      <w:r w:rsidR="00C62E1C" w:rsidRP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политики страны</w:t>
      </w:r>
      <w:r w:rsidR="00EB26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данный период; </w:t>
      </w:r>
      <w:r w:rsidR="00EB2617" w:rsidRPr="00EB26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сформировать представления о значимости либеральных реформ 60-70-х годов ХІХ в. в модернизации общества, о неоднозначных последствиях для общества, в случае их незавершенности</w:t>
      </w:r>
      <w:r w:rsidR="00EB26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AE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F65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AE0F65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историческому прошлому своего народа.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0F65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1.</w:t>
      </w:r>
      <w:r w:rsidRPr="00AE0F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0F65">
        <w:rPr>
          <w:rFonts w:ascii="Times New Roman" w:hAnsi="Times New Roman"/>
          <w:sz w:val="28"/>
          <w:szCs w:val="28"/>
        </w:rPr>
        <w:t xml:space="preserve">Формирование общих представлений о </w:t>
      </w:r>
      <w:r w:rsidR="00566422">
        <w:rPr>
          <w:rFonts w:ascii="Times New Roman" w:hAnsi="Times New Roman"/>
          <w:sz w:val="28"/>
          <w:szCs w:val="28"/>
        </w:rPr>
        <w:t xml:space="preserve">внутренней </w:t>
      </w:r>
      <w:r>
        <w:rPr>
          <w:rFonts w:ascii="Times New Roman" w:hAnsi="Times New Roman"/>
          <w:sz w:val="28"/>
          <w:szCs w:val="28"/>
        </w:rPr>
        <w:t xml:space="preserve">политике </w:t>
      </w:r>
      <w:r w:rsidRPr="00AE0F65">
        <w:rPr>
          <w:rFonts w:ascii="Times New Roman" w:hAnsi="Times New Roman"/>
          <w:sz w:val="28"/>
          <w:szCs w:val="28"/>
        </w:rPr>
        <w:t>Российского государства в</w:t>
      </w:r>
      <w:r w:rsidR="00566422">
        <w:rPr>
          <w:rFonts w:ascii="Times New Roman" w:hAnsi="Times New Roman"/>
          <w:sz w:val="28"/>
          <w:szCs w:val="28"/>
        </w:rPr>
        <w:t>о</w:t>
      </w:r>
      <w:r w:rsidRPr="00AE0F65">
        <w:rPr>
          <w:rFonts w:ascii="Times New Roman" w:hAnsi="Times New Roman"/>
          <w:sz w:val="28"/>
          <w:szCs w:val="28"/>
        </w:rPr>
        <w:t xml:space="preserve">  </w:t>
      </w:r>
      <w:r w:rsidR="00566422" w:rsidRPr="00566422">
        <w:rPr>
          <w:rFonts w:ascii="Times New Roman" w:hAnsi="Times New Roman"/>
          <w:sz w:val="28"/>
          <w:szCs w:val="28"/>
        </w:rPr>
        <w:t xml:space="preserve">второй половине </w:t>
      </w:r>
      <w:r w:rsidRPr="00AE0F65">
        <w:rPr>
          <w:rFonts w:ascii="Times New Roman" w:hAnsi="Times New Roman"/>
          <w:sz w:val="28"/>
          <w:szCs w:val="28"/>
        </w:rPr>
        <w:t xml:space="preserve">XIX в века. 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3.</w:t>
      </w:r>
      <w:r w:rsidRPr="00AE0F65">
        <w:rPr>
          <w:color w:val="000000"/>
          <w:sz w:val="36"/>
          <w:szCs w:val="36"/>
          <w:shd w:val="clear" w:color="auto" w:fill="F5F5F5"/>
        </w:rPr>
        <w:t xml:space="preserve"> </w:t>
      </w:r>
      <w:r w:rsidRPr="00AE0F65">
        <w:rPr>
          <w:rFonts w:ascii="Times New Roman" w:hAnsi="Times New Roman"/>
          <w:sz w:val="28"/>
          <w:szCs w:val="28"/>
        </w:rPr>
        <w:t xml:space="preserve">Применять понятийный аппарат исторического знания и приемы исторического анализа для раскрытия основных </w:t>
      </w:r>
      <w:r w:rsidR="00566422">
        <w:rPr>
          <w:rFonts w:ascii="Times New Roman" w:hAnsi="Times New Roman"/>
          <w:sz w:val="28"/>
          <w:szCs w:val="28"/>
        </w:rPr>
        <w:t>направлений развития России в 19</w:t>
      </w:r>
      <w:r w:rsidRPr="00AE0F65">
        <w:rPr>
          <w:rFonts w:ascii="Times New Roman" w:hAnsi="Times New Roman"/>
          <w:sz w:val="28"/>
          <w:szCs w:val="28"/>
        </w:rPr>
        <w:t xml:space="preserve"> веке.</w:t>
      </w:r>
    </w:p>
    <w:p w:rsidR="00AE0F65" w:rsidRDefault="00AE0F65" w:rsidP="00AE0F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4.</w:t>
      </w:r>
      <w:r w:rsidRPr="00AE0F65">
        <w:t xml:space="preserve"> </w:t>
      </w:r>
      <w:r w:rsidRPr="00AE0F65">
        <w:rPr>
          <w:rFonts w:ascii="Times New Roman" w:hAnsi="Times New Roman"/>
          <w:sz w:val="28"/>
          <w:szCs w:val="28"/>
        </w:rPr>
        <w:t>Способствование формированию представления о сущности эпохи и влиянии, которое она оказала на дальнейшее развитие страны</w:t>
      </w:r>
    </w:p>
    <w:p w:rsidR="00643466" w:rsidRDefault="00643466" w:rsidP="005664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B96144">
        <w:rPr>
          <w:rFonts w:ascii="Times New Roman" w:hAnsi="Times New Roman"/>
          <w:sz w:val="28"/>
          <w:szCs w:val="28"/>
        </w:rPr>
        <w:t>1.</w:t>
      </w:r>
      <w:r w:rsidR="00016BCD">
        <w:rPr>
          <w:rFonts w:ascii="Times New Roman" w:hAnsi="Times New Roman"/>
          <w:sz w:val="28"/>
          <w:szCs w:val="28"/>
        </w:rPr>
        <w:t xml:space="preserve">Крестьянская реформа 1861г. </w:t>
      </w:r>
      <w:r w:rsidR="00B96144">
        <w:rPr>
          <w:rFonts w:ascii="Times New Roman" w:hAnsi="Times New Roman"/>
          <w:sz w:val="28"/>
          <w:szCs w:val="28"/>
        </w:rPr>
        <w:t>Отмена крепостного права</w:t>
      </w:r>
    </w:p>
    <w:p w:rsidR="00B96144" w:rsidRDefault="00B96144" w:rsidP="005664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16BCD" w:rsidRPr="00016BCD">
        <w:t xml:space="preserve"> </w:t>
      </w:r>
      <w:r w:rsidR="00016BCD" w:rsidRPr="00016BCD">
        <w:rPr>
          <w:rFonts w:ascii="Times New Roman" w:hAnsi="Times New Roman"/>
          <w:sz w:val="28"/>
          <w:szCs w:val="28"/>
        </w:rPr>
        <w:t>Великие реформы Александра II.</w:t>
      </w:r>
    </w:p>
    <w:p w:rsidR="00016BCD" w:rsidRDefault="00016BCD" w:rsidP="00016B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16BCD">
        <w:t xml:space="preserve"> </w:t>
      </w:r>
      <w:r>
        <w:rPr>
          <w:rFonts w:ascii="Times New Roman" w:hAnsi="Times New Roman"/>
          <w:sz w:val="28"/>
          <w:szCs w:val="28"/>
        </w:rPr>
        <w:t>Общественное движение</w:t>
      </w:r>
    </w:p>
    <w:p w:rsidR="00016BCD" w:rsidRDefault="00016BCD" w:rsidP="00016B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144" w:rsidRPr="00016BCD" w:rsidRDefault="00643466" w:rsidP="00B96144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C62E1C" w:rsidRPr="00C62E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96144"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второй половине XIX в. Россия вступает в период модернизации. Происходит промышленный переворот. Изменяется социальная структура общества. Препятствием для развития модернизационных процессов является сохранявшаяся в стране крепостническая система, переживавшая в середине XIX в. кризис.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 Внутренняя политика. Главными задачами во внутренней политике были: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сохранение самодержавия;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сохранение привилегий дворянства;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обеспечение социальной стабильности и укрепление внутреннего положения через создание условий для экономического развития;</w:t>
      </w:r>
    </w:p>
    <w:p w:rsidR="00B96144" w:rsidRPr="00016BCD" w:rsidRDefault="00B96144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восстановление международного престижа страны, в том числе за счёт проведения преобразований, направленных на</w:t>
      </w:r>
      <w:r w:rsidR="00016BCD"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преодоление отсталости России.</w:t>
      </w:r>
    </w:p>
    <w:p w:rsidR="00B96144" w:rsidRPr="00016BCD" w:rsidRDefault="00B96144" w:rsidP="00EB261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Главным вопросом, предопределившим ход и содержание последующих преобразований в России, была отмена крепостного права (крестьянская реформа).</w:t>
      </w:r>
      <w:r w:rsidR="00EB2617" w:rsidRPr="00EB2617">
        <w:t xml:space="preserve"> </w:t>
      </w:r>
      <w:r w:rsidR="00EB2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Крепостное право - ф</w:t>
      </w:r>
      <w:r w:rsidR="00EB2617" w:rsidRPr="00EB2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орма зависимости крестьян, при которой они наделяются землей, неся за пользование ею различные повинности: барщину, оброк и подчиняются судебной и административной власти помещика</w:t>
      </w:r>
      <w:r w:rsidR="00EB2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являясь собственностью барина</w:t>
      </w:r>
      <w:r w:rsidR="00EB2617" w:rsidRPr="00EB26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 Причины отмены крепостного права: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крепостное право стало тормозом в экономическом развитии страны. Низкая производительность принудительного труда крепостных мешала развитию помещичьего хозяйства. Увеличение повинностей крестьян в пользу помещиков, стремившихся увеличить свои доходы, и бесправное положение крепостных не давали развиваться крестьянскому хозяйству. Отсутствие рынка свободной рабочей силы, низкая покупательная способность населения и недостаток капиталов сдерживали промышленное развитие;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рост крестьянских выступлений;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изменилось отношение общества к крепостному праву: не только революционно настроенные разночинцы, но и представители либеральной части дворянства высказывались за отмену крепостного права, понимая его экономическую неэффективность;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попытки преодоления негативных последствий Крымской войны натолкнулись на отношение к России со стороны ведущих европейских государств как к отсталой стране прежде всего в связи с сохранением в ней крепостного права.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 На встрече с депутацией московского дворянства в марте 1856 г. Александр II высказался против немедленной отмены крепостного права. Но лучше отменить его сверху, чем ждать, пока оно начнёт отменяться само собою снизу. В январе 1857 г. был создан Секретный комитет по крестьянскому вопросу. В ноябре-декабре рескриптами императора было разрешено создание губернских дворянских комитетов для выработки проектов крестьянской реформы. Созданная в марте 1859 г. редакционная комиссия, обработав все поступившие в Главный комитет по крестьянскому вопросу проекты, выработала окончательный вариант, переданный в январе 1861 г. на обсуждение в Государственный совет, а затем на подпись императору. 19 февраля 1861 г. Александр II подписал Манифест об отмене крепостного права и местные «Положения о крестьянах, вышедших из крепостной зависимости», уточнявшие поведение крестьянской реформы в разных губерниях.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 Условия освобождения крепостных крестьян: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земля остаётся собственностью помещиков;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помещик обязан был предоставить крестьянину за выкуп полевой надел и усадебную осёдлость (участок, на котором стоял дом);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 — устанавливались высшая и минимальная нормы полевого надела, размеры которых зависели от плодородия земель и конкретизировались в Местных положениях;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размер выкупной сделки фиксировался в уставной грамоте;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крестьяне при совершении выкупной сделки выплачивали 20% стоимости земли из собственных средств. Государство предоставляло крестьянину ссуду в размере 80% стоимости земли, которая погашалась в течение 49 лет по 6% ежегодно (выкупные платежи);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крестьянские наделы поступали в распоряжение общины;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 крестьянской общине вводилась круговая порука;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крестьяне, не перешедшие на выкуп, считались временнообязанными и продолжали платить оброк и отрабатывать барщину. «Положение» от 28 декабря 1881 г. обязывало всех крестьян до 1 января 1883 г. перейти на выкуп.</w:t>
      </w:r>
    </w:p>
    <w:p w:rsid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 Последствия крестьянской реформы: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 — высокая цена выкупа земли (в полтора раза выше рыночной) и ежегодные выкупные платежи (отменены только в 1906 г., когда крестьяне выплатили сумму, почти в 2 раза превышавшую размер ссуды) сказались на финансовом положении крестьянства;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развивается процесс обезземеливания крестьян: помещики стремились уменьшить крестьянские наделы, приближая их размеры к минимальной норме, установленной для данной губернии (проблема отрезков), что привело к сокращению крестьянских наделов по стране на 20%. Рост численности крестьянского населения в России при невозможности для большинства крестьян увеличить свои наделы привёл к уменьшению среднего размера душевого земельного надела с 4 десятин после реформы до 2 десятин в конце XIX в.;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реформа породила проблему чересполосицы;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сохранение общины консервировало архаичные формы землепользования с периодическими переделами земли, что сдерживало развитие капитализма в деревне;</w:t>
      </w:r>
    </w:p>
    <w:p w:rsidR="00B96144" w:rsidRPr="00016BCD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введение круговой поруки в общине нивелировало доходы крестьянских хозяйств, с одной стороны, спасая их от разорения, с другой стороны, не давая развиваться успешным хозяйствам.</w:t>
      </w:r>
    </w:p>
    <w:p w:rsidR="00B96144" w:rsidRDefault="00B96144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 Крестьянской реформой остались недовольны все. Помещики, потерявшие крепостных и в большинстве своём не сумевшие приспособиться к новым условиям хозяйствования. Демократы, понимавшие ограниченность реформы, не сделавшей бывших крепостных крестьян полноправными подданными Российской империи. Крестьяне, лишившиеся части своих наделов и вынужденные выкупать землю у помещиков. Отмена крепостного права привела к росту числа крестьянских выступлений и активизации деятельности революционных организаций в России.</w:t>
      </w:r>
    </w:p>
    <w:p w:rsidR="00016BCD" w:rsidRDefault="00016BCD" w:rsidP="00B9614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Земская реформа. 1 января 1864 г. утверждено «Положение о губернских и уездных земских учреждениях». Земства занимались решением хозяйственных вопросов: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содержание земских зданий и путей сообщения;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осуществление мер по обеспечению народного продовольствия;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проведение благотворительных мероприятий;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развитие местной торговли и промышленности;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санитарные меры;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развитие здравоохранения и образования.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 Выборы в земские собрания производились по трём куриям — землевладельческой (уездные дворяне, землевладельцы), городской (горожане-собственники с капиталом не менее 60 тыс. рублей) и крестьянской (сельские крестьянские общества). Выборы проводились каждые три года и были многоступенчатыми. Земские собрания выбирали исполнительный орган — земскую управу. Председатель уездной земской управы утверждался губернатором, а губернской — министром внутренних дел.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 Земства не создавались в Сибири, в казачьих областях и в национальных районах.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 Судебная реформа. 20 ноября 1864 г. утверждены новые судебные уставы. Новая судебная система строилась на следующих принципах: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равенство всех перед судом;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гласность (открытость) судебных заседаний;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состязательность в ходе судебного процесса: наличие обвинения (прокурор) и защиты (адвокат — присяжный поверенный);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выборность мировых судей;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независимость суда от администрации;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введение института присяжных заседателей.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 Вместе с тем сохранялись сословные суды, государственные чиновники отдавались под суд по решению начальства, присяжные отстранялись от рассмотрения политических дел и министр юстиции имел неограниченное право назначения судей.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 Проведение реформы растянулось на 35 лет. Первые два судебных округа по новым уставам были созданы в апреле 1866 г. Последний — в 1899 г.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 Военная реформа. Поражение в Крымской войне заставило правительство вплотную заняться изменениями в армии. Военная реформа проводилась при активном участии Д. А. Милютина, назначенного в 1861 г. военным министром.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 Целью реформы было преодолеть отставание в военной сфере от армий ведущих западноевропейских государств. Для этого следовало: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усовершенствовать систему военного управления;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 — улучшить подготовку офицерских кадров;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создать обученные резервы;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перевооружить армию.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мероприятия реформы: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разделение России на военные округа;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расширение сети военно-учебных заведений (учреждение военных училищ, академий, военных гимназий);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перевооружение армии нарезным оружием;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сокращение срока службы рекрутов до 15 лет;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отмена рекрутских наборов и введение в 1874 г. всеобщей воинской повинности;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присвоение офицерского звания только при наличии спе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циального военного образования.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 Реформа школы. В 1863 г. введением нового Университетского устава начинается реформа высшей школы. Происходит демократизация общественной жизни университетов: восстановлена внутренняя автономия университетов, отменены «комплекты» студентов (ограничение численности обучающихся — не более 300 человек на университет), открыт доступ вольнослушателям. Были созданы университеты в Одессе, Варшаве, Гельсингфорсе (Хельсинки) и несколько новых институтов.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 1864 г. начинается реформа начальной и средней школы: были приняты «Положение о начальных народных училищах» и «Устав гимназий и прогимназий». Разрешалось открывать начальные школы частным лицам и общественным организациям, что разрушало государственно-церковную монополию на начальное образование. Обучение в гимназии давало право на поступление в высшие учебные заведения: после классической — в университет, после реальной — в высшие технические учебные заведения. Развивалось женское образование (в 1862 г. появились женские гимназии).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 Финансовая реформа. В 1860-е гг. произошли изменения в сфере финансов: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учреждён Государственный банк;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разрешено создание акционерных банков, запрещённое при Николае I;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установлен единый порядок составления смет доходов и расходов;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введено единство кассы: финансовые операции государственных учреждений шли через кассу министерства финансов;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государственный бюджет публиковался в открытой печати;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отменены винные откупа, введён акциз и патентный сбор.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 Городская реформа. В 1870 г. принято «Городовое положение», вводившее городское самоуправление по типу земского. Городские думы и управы занимались вопросами благоустройства, заведовали школьным, медицинским и благотворительным делом. В выборах городской думы участвовали только 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горожане-налогоплательщики. Городская дума избирала городскую управу и городского голову, который возглавлял и Думу, и управу.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 Либеральные реформы 1860–1870-х гг. дали толчок капиталистической модернизации России. Однако политика Александра II не была последовательной. Давление со стороны консервативной части окружения императора заставило его уже в апреле 1861 г. отправить в отставку одного из разработчиков крестьянской реформы Н. А. Милютина и министра внутренних дел С. С. Ланского. Пересмотр наиболее радикальных положений проводившихся реформ (прежде всего судебной) начинается уже при Александре II.</w:t>
      </w:r>
    </w:p>
    <w:p w:rsid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 Кроме того, реформы 1860–1870-х гг. не затронули политическую сферу. Россия оставалась самодержавной монархией.  1 марта 1881 г. Александр II был убит народовольцем Гриневицким.</w:t>
      </w:r>
    </w:p>
    <w:p w:rsid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первых подписанных Александром III документов стал Манифест «О незыблемости самодержавия» от 29 апреля 1881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16BCD">
        <w:t xml:space="preserve"> 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Александр III считал ошибкой реформы своего отца.</w:t>
      </w:r>
      <w:r w:rsidRPr="00016BCD">
        <w:t xml:space="preserve"> 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1884 г. ликвидирована автономия университетов. Циркуляр «о кухаркиных детях» 1887 г. министра народного просвещения И. Д. Делянова закрывал двери гимназий для детей из низших сословий.</w:t>
      </w:r>
    </w:p>
    <w:p w:rsid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 w:rsidRPr="00016BCD">
        <w:t xml:space="preserve"> 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Основными направлениями в русском общественном движении во второй половине XIX в. были консервативное, либеральное и радикальное.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 Консерваторы (К. П. Победоносцев, М. Н. Катков, Д. А. Толстой и др.) выступали за укрепление самодержавной монархии, сохранение помещичьей собственности на землю, распространение православия как духовной основы государства и усиление репрессий против революционеров.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 Либералы (К. Д. Кавелин, братья Н. А. и Д. А. Милютины, П. А. Валуев, Н. Х. Бунге и др.) были сторонниками перехода к конституционной монархии, расширения прав земского и городского самоуправления, укрепления государственной власти и развития капитализма как основы экономических успехов России.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 Радикалы (В. К. Дебогорий-Мокриевич, М. П. Ковалевская, С. Л. Перовская, А. И. Желябов, Н. А. Морозов, В. Н. Фигнер и др.) выступали за насильственную демократизацию политической системы с уничтожением самодержавия, радикальное решение аграрного вопроса и построение в России крестьянского социализма.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 Народничество. Общественный подъём конца 50-х — начала 60-х гг. XIX в. способствовал широкому распространению в русской разночинной среде идей народничества, теоретические основы которого заложили А. И. Герцен и Н. Г. Чернышевский.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 Основные идеи: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 — остатки крепостничества, в первую очередь помещичье землевладение, должны быть уничтожены;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капитализм в России насаждается сверху и не имеет социальных корней;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русская община является готовой ячейкой социализма;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будущее страны — в общинном социализме;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проникновение капитализма приводит к разрушению крестьянской общины и отдаляет социалистическую перспективу, поэтому язвы капитализма не должны быть допущены в Россию.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 Представители либерального направления народничества отрицали насильственные методы борьбы, выступая за распространение грамотности и общий подъём культурного уровня народа.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 Революционные народники считали, что преобразования следует осуществлять насильственными методами.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 В революционном народничестве сложилось три течения.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 1) Бунтарское (анархистское) (М. А. Бакунин):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государство — инструмент насилия и эксплуатации, оно должно быть уничтожено;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на смену государству придёт союз самоуправляемых общин;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русский крестьянин — бунтарь, готовый к революции;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задача интеллигенции — идти в народ, агитировать и из отдельных бунтов разжечь всероссийскую революцию.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 2) Пропагандистское (П. Л. Лавров):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русский народ не готов к немедленной революции;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передовая интеллигенция («мыслящие люди») должна путём пропаганды готовить крестьян к революции;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успех пропаганды обеспечит тайная революционная организация.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 3) Заговорщическое (П. Н. Ткачёв):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малообразованный крестьянин не сможет понять идеи социализма;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крестьянин не готов к бунту из-за своего консерватизма и веры в царя-батюшку;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 — осуществить государственный переворот и начать социалистическое переустройство может только узкая группа профессиональных революционеров путём заговора.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 Наиболее известными из народнических организаций были кружки М. А. Натансона, Н. В. Чайковского, женский кружок самообразования А. И. Корниловой и С. Л. Перовской. В 1861–1864 г. действовала первая организация «Земля и воля». Вторая была создана в 1876 г. В 1879 г. на воронежском съезде произошёл раскол «Земли и воли» на «Народную волю» </w:t>
      </w:r>
      <w:r w:rsidR="00204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(сторонники террора А. И. Желя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бов, С. Л. Перовская, А. Д. Михайлов, Н. А. Морозов, В. Н. Фигнер) и «Чёрный передел» (выступавшие за продолжение агитации среди крестьян Г. В. 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Плеханов, В. И. Засулич, П. Б. Аксельрод). 1 марта 1881 г. народовольцам удалось организовать убийство императора Александра II, после чего народнические организации в России фактически были разгромлены правительством. Спасшиеся от арестов лидеры народников вынуждены были иммигрировать.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 Рабочее движение. Причинами зарождения рабочего движения в России являются тяжёлые условия труда на производстве, низкая заработная плата, отсутствие охраны труда и произвол предпринимателей. После отмены крепостн</w:t>
      </w:r>
      <w:r w:rsidR="002048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права неизменно растёт чис</w:t>
      </w: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ленность рабочего класса. Но первые «рабочие законы» в России, регулирующие взаимоотношения наёмных рабочих и предпринимателей, появляются только в начале 1880-х гг. В 70-е гг. XIX в. действуют «Южно-российский союз рабочих» (Одесса, Е. О. Заславский) и «Северный союз русских рабочих» (Петербург, В. П. Обнорский и С. Н. Халтурин). В 80-е гг. в русское рабочее движение проникает марксизм. В отличие от народников, марксисты считали главной движущей силой социалистической революции не крестьянство, а пролетариат (рабочий класс) и выступали за создание рабочей партии. Капитализм признавался марксистами как закономерный и необходимый период в экономическом развитии, в том числе и для России, во время которого создаётся материально-техническая база будущего коммунистического общества. Марксисты выступали против политического террора как средства борьбы.</w:t>
      </w:r>
    </w:p>
    <w:p w:rsidR="00016BCD" w:rsidRPr="00016BCD" w:rsidRDefault="00016BCD" w:rsidP="00016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 Первая русская марксистская организация «Освобождение труда» была создана в Женеве в 1883 г. Г. В. Плехановым, Л. Г. Дейчем, В. И. Засулич, П. Б. Аксельродом и В. Н. Игнатовым. В России действовали кружки Д. И. Благоева (1883–1885), П. В. Точисского (1885– 1888), М. И. Бруснева (1889–1891) в Петербурге и Н. Е. Федосеева (1888) в Казани. В 1895–1898 гг. в Петербурге действовал «Союз борьбы за освобождение рабочего класса», в котором принимали участие В. И. Ульянов (Ленин), Ю. О. Цедербаум (Мартов) и другие будущие лидеры российской социал-демократии. Члены марксистских кружков занимались изучением и распространением марксистский идей, издавали газеты и прокламации для рабочих, организовывали демонстрации, руководили стачечным движением.</w:t>
      </w: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="00B44C05">
        <w:rPr>
          <w:rFonts w:ascii="Times New Roman" w:hAnsi="Times New Roman"/>
          <w:sz w:val="28"/>
          <w:szCs w:val="28"/>
        </w:rPr>
        <w:t xml:space="preserve">Артемов В. В. История Отечества: с древнейших времен до наших дней: учебник для студентов учреждений сред. проф. образования /  В. В. Артемов, Ю. Н. Лубченков. – 19-е изд. испр. – М.: Издательский центр «Академия», 2015. </w:t>
      </w: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AE0F65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8340D7" w:rsidRPr="00643466" w:rsidRDefault="002805E4" w:rsidP="00F049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681DD2" w:rsidRPr="00681DD2">
        <w:rPr>
          <w:rFonts w:ascii="Times New Roman" w:eastAsia="Times New Roman" w:hAnsi="Times New Roman"/>
          <w:sz w:val="28"/>
          <w:szCs w:val="28"/>
        </w:rPr>
        <w:t>История Россия от древнейших времен до начала XXв.,: Учебное пособие / Под ред. И.Я. Фроянова.</w:t>
      </w:r>
      <w:r w:rsidR="00681DD2" w:rsidRPr="00681DD2"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 xml:space="preserve"> </w:t>
      </w:r>
      <w:r w:rsidR="00F04985">
        <w:rPr>
          <w:rFonts w:ascii="Times New Roman" w:eastAsia="Times New Roman" w:hAnsi="Times New Roman"/>
          <w:sz w:val="28"/>
          <w:szCs w:val="28"/>
        </w:rPr>
        <w:t>– М.: Просвещение, 2009</w:t>
      </w:r>
      <w:r w:rsidR="00F04985">
        <w:rPr>
          <w:rFonts w:ascii="Times New Roman" w:eastAsia="Times New Roman" w:hAnsi="Times New Roman"/>
          <w:sz w:val="28"/>
          <w:szCs w:val="28"/>
        </w:rPr>
        <w:br/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lastRenderedPageBreak/>
        <w:t>Вопросы для самоконтроля.</w:t>
      </w:r>
    </w:p>
    <w:p w:rsidR="00EB2617" w:rsidRDefault="00EB2617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1.Назовите п</w:t>
      </w:r>
      <w:r w:rsidRPr="00EB2617">
        <w:rPr>
          <w:rFonts w:ascii="Times New Roman" w:hAnsi="Times New Roman"/>
          <w:sz w:val="28"/>
          <w:szCs w:val="28"/>
        </w:rPr>
        <w:t>ричины отмены крепостного права.</w:t>
      </w:r>
    </w:p>
    <w:p w:rsidR="00EB2617" w:rsidRDefault="00EB2617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2617">
        <w:t xml:space="preserve"> </w:t>
      </w:r>
      <w:r w:rsidRPr="00EB2617">
        <w:rPr>
          <w:rFonts w:ascii="Times New Roman" w:hAnsi="Times New Roman"/>
          <w:sz w:val="28"/>
          <w:szCs w:val="28"/>
        </w:rPr>
        <w:t>Почему России необходимы были преобразования?</w:t>
      </w:r>
    </w:p>
    <w:p w:rsidR="00EB2617" w:rsidRDefault="00EB2617" w:rsidP="00EB26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B2617">
        <w:t xml:space="preserve"> </w:t>
      </w:r>
      <w:r w:rsidRPr="00EB2617">
        <w:rPr>
          <w:rFonts w:ascii="Times New Roman" w:hAnsi="Times New Roman"/>
          <w:sz w:val="28"/>
          <w:szCs w:val="28"/>
        </w:rPr>
        <w:t>Что такое крепостное право?</w:t>
      </w:r>
    </w:p>
    <w:p w:rsidR="00EB2617" w:rsidRDefault="00EB2617" w:rsidP="00EB26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4.Охарактеризуйте реформы 60-70-х г.</w:t>
      </w:r>
      <w:r w:rsidRPr="00EB2617">
        <w:t xml:space="preserve"> </w:t>
      </w:r>
      <w:r w:rsidRPr="00EB2617">
        <w:rPr>
          <w:rFonts w:ascii="Times New Roman" w:hAnsi="Times New Roman"/>
          <w:sz w:val="28"/>
          <w:szCs w:val="28"/>
        </w:rPr>
        <w:t>в Российской империи</w:t>
      </w:r>
    </w:p>
    <w:p w:rsidR="00EB2617" w:rsidRDefault="00EB2617" w:rsidP="00EB26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5.Раскройте значение этих реформ.</w:t>
      </w:r>
    </w:p>
    <w:p w:rsidR="00893ECD" w:rsidRDefault="00893ECD" w:rsidP="00893EC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93ECD">
        <w:rPr>
          <w:rFonts w:ascii="Times New Roman" w:hAnsi="Times New Roman"/>
          <w:sz w:val="28"/>
          <w:szCs w:val="28"/>
        </w:rPr>
        <w:t>В чем заключалась</w:t>
      </w:r>
      <w:r>
        <w:rPr>
          <w:rFonts w:ascii="Times New Roman" w:hAnsi="Times New Roman"/>
          <w:sz w:val="28"/>
          <w:szCs w:val="28"/>
        </w:rPr>
        <w:t xml:space="preserve"> ограниченность реформ 60-70-х г</w:t>
      </w:r>
      <w:r w:rsidR="00616183">
        <w:rPr>
          <w:rFonts w:ascii="Times New Roman" w:hAnsi="Times New Roman"/>
          <w:sz w:val="28"/>
          <w:szCs w:val="28"/>
        </w:rPr>
        <w:t>.</w:t>
      </w:r>
      <w:r w:rsidRPr="00893ECD">
        <w:rPr>
          <w:rFonts w:ascii="Times New Roman" w:hAnsi="Times New Roman"/>
          <w:sz w:val="28"/>
          <w:szCs w:val="28"/>
        </w:rPr>
        <w:t>?</w:t>
      </w:r>
    </w:p>
    <w:p w:rsidR="000F4F69" w:rsidRDefault="000F4F69" w:rsidP="00893EC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F4F69">
        <w:rPr>
          <w:rFonts w:ascii="Times New Roman" w:hAnsi="Times New Roman"/>
          <w:sz w:val="28"/>
          <w:szCs w:val="28"/>
        </w:rPr>
        <w:t>Чем отличается социалистическая доктрина народничества от марксизма?</w:t>
      </w:r>
    </w:p>
    <w:p w:rsidR="00893ECD" w:rsidRPr="00893ECD" w:rsidRDefault="00893ECD" w:rsidP="00893EC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70518" w:rsidRPr="00893ECD" w:rsidRDefault="006D5F4C" w:rsidP="00893EC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E70518" w:rsidRDefault="00B96144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b/>
          <w:sz w:val="28"/>
          <w:szCs w:val="28"/>
        </w:rPr>
        <w:t>1. Как вы</w:t>
      </w:r>
      <w:r w:rsidRPr="00B96144">
        <w:rPr>
          <w:rFonts w:ascii="Times New Roman" w:hAnsi="Times New Roman"/>
          <w:sz w:val="28"/>
          <w:szCs w:val="28"/>
        </w:rPr>
        <w:t xml:space="preserve"> оцениваете правление и реформы Александра II. Их значение для будущего России?</w:t>
      </w:r>
    </w:p>
    <w:p w:rsidR="00E70518" w:rsidRDefault="00E70518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70518" w:rsidRDefault="00893ECD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b/>
          <w:sz w:val="28"/>
          <w:szCs w:val="28"/>
        </w:rPr>
        <w:t>2.</w:t>
      </w:r>
      <w:r w:rsidR="00B96144" w:rsidRPr="00893ECD">
        <w:rPr>
          <w:rFonts w:ascii="Times New Roman" w:hAnsi="Times New Roman"/>
          <w:b/>
          <w:sz w:val="28"/>
          <w:szCs w:val="28"/>
        </w:rPr>
        <w:t>Заполнить таблицу:</w:t>
      </w:r>
      <w:r w:rsidR="00B96144">
        <w:rPr>
          <w:rFonts w:ascii="Times New Roman" w:hAnsi="Times New Roman"/>
          <w:sz w:val="28"/>
          <w:szCs w:val="28"/>
        </w:rPr>
        <w:t xml:space="preserve"> «</w:t>
      </w:r>
      <w:r w:rsidR="00B96144" w:rsidRPr="00B96144">
        <w:rPr>
          <w:rFonts w:ascii="Times New Roman" w:hAnsi="Times New Roman"/>
          <w:sz w:val="28"/>
          <w:szCs w:val="28"/>
        </w:rPr>
        <w:t>Реформы</w:t>
      </w:r>
      <w:r w:rsidR="00B96144">
        <w:rPr>
          <w:rFonts w:ascii="Times New Roman" w:hAnsi="Times New Roman"/>
          <w:sz w:val="28"/>
          <w:szCs w:val="28"/>
        </w:rPr>
        <w:t xml:space="preserve"> в Российской империи</w:t>
      </w:r>
      <w:r w:rsidR="00B96144" w:rsidRPr="00B96144">
        <w:rPr>
          <w:rFonts w:ascii="Times New Roman" w:hAnsi="Times New Roman"/>
          <w:sz w:val="28"/>
          <w:szCs w:val="28"/>
        </w:rPr>
        <w:t xml:space="preserve"> второй половины XIX века</w:t>
      </w:r>
      <w:r w:rsidR="00B96144">
        <w:rPr>
          <w:rFonts w:ascii="Times New Roman" w:hAnsi="Times New Roman"/>
          <w:sz w:val="28"/>
          <w:szCs w:val="28"/>
        </w:rPr>
        <w:t>»</w:t>
      </w:r>
    </w:p>
    <w:p w:rsidR="00B96144" w:rsidRDefault="00B96144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96144" w:rsidTr="00B96144">
        <w:tc>
          <w:tcPr>
            <w:tcW w:w="2534" w:type="dxa"/>
          </w:tcPr>
          <w:p w:rsidR="00B96144" w:rsidRDefault="00B96144" w:rsidP="00B961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44">
              <w:rPr>
                <w:rFonts w:ascii="Times New Roman" w:hAnsi="Times New Roman"/>
                <w:sz w:val="28"/>
                <w:szCs w:val="28"/>
              </w:rPr>
              <w:t>Реформа</w:t>
            </w:r>
          </w:p>
        </w:tc>
        <w:tc>
          <w:tcPr>
            <w:tcW w:w="2534" w:type="dxa"/>
          </w:tcPr>
          <w:p w:rsidR="00B96144" w:rsidRDefault="00B96144" w:rsidP="00B961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4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34" w:type="dxa"/>
          </w:tcPr>
          <w:p w:rsidR="00B96144" w:rsidRDefault="00B96144" w:rsidP="00B961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44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535" w:type="dxa"/>
          </w:tcPr>
          <w:p w:rsidR="00B96144" w:rsidRDefault="00B96144" w:rsidP="00B961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4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B96144" w:rsidTr="00B96144">
        <w:tc>
          <w:tcPr>
            <w:tcW w:w="2534" w:type="dxa"/>
          </w:tcPr>
          <w:p w:rsidR="00B96144" w:rsidRDefault="00B96144" w:rsidP="00FB019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96144" w:rsidRDefault="00B96144" w:rsidP="00FB019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96144" w:rsidRDefault="00B96144" w:rsidP="00FB019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B96144" w:rsidRDefault="00B96144" w:rsidP="00FB019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144" w:rsidRDefault="00B96144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b/>
          <w:sz w:val="28"/>
          <w:szCs w:val="28"/>
        </w:rPr>
        <w:t>3. Соотнесите</w:t>
      </w:r>
      <w:r w:rsidRPr="00893ECD">
        <w:rPr>
          <w:rFonts w:ascii="Times New Roman" w:hAnsi="Times New Roman"/>
          <w:sz w:val="28"/>
          <w:szCs w:val="28"/>
        </w:rPr>
        <w:t xml:space="preserve"> программные установки с именами народников: М.А. Ба</w:t>
      </w:r>
      <w:r>
        <w:rPr>
          <w:rFonts w:ascii="Times New Roman" w:hAnsi="Times New Roman"/>
          <w:sz w:val="28"/>
          <w:szCs w:val="28"/>
        </w:rPr>
        <w:t>кунин, П.Л. Лавров, П.Н. Ткачев</w:t>
      </w:r>
    </w:p>
    <w:p w:rsidR="00893ECD" w:rsidRPr="00893ECD" w:rsidRDefault="00893ECD" w:rsidP="00893EC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 xml:space="preserve">А) «Идите же, идите «в народ», но не с вашей плюгавой пропагандой, а с прямой революционной агитацией и памятуйте слова великого учителя: «Страсть к разрушению есть в тоже время страсть творческая»… Народ наш глубоко и страстно ненавидит государство, ненавидит всех представителей его в каком бы </w:t>
      </w:r>
      <w:r>
        <w:rPr>
          <w:rFonts w:ascii="Times New Roman" w:hAnsi="Times New Roman"/>
          <w:sz w:val="28"/>
          <w:szCs w:val="28"/>
        </w:rPr>
        <w:t>виде они перед ним на являлись»</w:t>
      </w:r>
    </w:p>
    <w:p w:rsidR="00893ECD" w:rsidRPr="00893ECD" w:rsidRDefault="00893ECD" w:rsidP="00893EC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«Первым усилием подготовления социальной революции в России должна быть организация революционного меньшинства, понимающего задачи рабочего социализма…И под влиянием своих людей, давно им знакомых, давно близких, массы пойдут на бой, который будет иметь возможность совершится н</w:t>
      </w:r>
      <w:r>
        <w:rPr>
          <w:rFonts w:ascii="Times New Roman" w:hAnsi="Times New Roman"/>
          <w:sz w:val="28"/>
          <w:szCs w:val="28"/>
        </w:rPr>
        <w:t>а началах рабочего социализма».</w:t>
      </w:r>
    </w:p>
    <w:p w:rsidR="00893ECD" w:rsidRDefault="00893ECD" w:rsidP="00893EC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«Ближайшая, непосредственная цель революции должна заключаться не в чем ином, как только в том, чтобы овладеть правительственной властью и превратить данное, консервативное государство в государство революционное. Осуществить это легче и удобнее посредством государственного заговора…Но всякий признающий необходимость государственного заговора тем самым должен признать и необходимость дисциплинированной организации, основанной на централизации власти …»</w:t>
      </w:r>
    </w:p>
    <w:p w:rsidR="00616183" w:rsidRDefault="00616183" w:rsidP="00893EC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16183" w:rsidRDefault="00616183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16183">
        <w:rPr>
          <w:rFonts w:ascii="Times New Roman" w:hAnsi="Times New Roman"/>
          <w:b/>
          <w:sz w:val="28"/>
          <w:szCs w:val="28"/>
        </w:rPr>
        <w:lastRenderedPageBreak/>
        <w:t>4.</w:t>
      </w:r>
      <w:r w:rsidR="000F4F69" w:rsidRPr="000F4F69">
        <w:rPr>
          <w:rFonts w:ascii="Times New Roman" w:hAnsi="Times New Roman"/>
          <w:sz w:val="28"/>
          <w:szCs w:val="28"/>
        </w:rPr>
        <w:t xml:space="preserve"> </w:t>
      </w:r>
      <w:r w:rsidR="000F4F69" w:rsidRPr="000F4F69">
        <w:rPr>
          <w:rFonts w:ascii="Times New Roman" w:hAnsi="Times New Roman"/>
          <w:b/>
          <w:sz w:val="28"/>
          <w:szCs w:val="28"/>
        </w:rPr>
        <w:t>Добились ли</w:t>
      </w:r>
      <w:r w:rsidR="000F4F69" w:rsidRPr="000F4F69">
        <w:rPr>
          <w:rFonts w:ascii="Times New Roman" w:hAnsi="Times New Roman"/>
          <w:sz w:val="28"/>
          <w:szCs w:val="28"/>
        </w:rPr>
        <w:t xml:space="preserve"> народовольцы убийством Александра</w:t>
      </w:r>
      <w:r w:rsidR="000F4F69">
        <w:rPr>
          <w:rFonts w:ascii="Times New Roman" w:hAnsi="Times New Roman"/>
          <w:sz w:val="28"/>
          <w:szCs w:val="28"/>
        </w:rPr>
        <w:t xml:space="preserve"> </w:t>
      </w:r>
      <w:r w:rsidR="000F4F69" w:rsidRPr="000F4F69">
        <w:rPr>
          <w:rFonts w:ascii="Times New Roman" w:hAnsi="Times New Roman"/>
          <w:sz w:val="28"/>
          <w:szCs w:val="28"/>
        </w:rPr>
        <w:t>II 1 марта 1881 г. своей цели?</w:t>
      </w:r>
    </w:p>
    <w:p w:rsidR="00B96144" w:rsidRPr="00893ECD" w:rsidRDefault="00893ECD" w:rsidP="00FB019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893ECD">
        <w:rPr>
          <w:rFonts w:ascii="Times New Roman" w:hAnsi="Times New Roman"/>
          <w:b/>
          <w:sz w:val="28"/>
          <w:szCs w:val="28"/>
        </w:rPr>
        <w:t>5.Тестовые задания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1. Временнообязанные крестьяне должны были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 xml:space="preserve">А) платить оброк или отбывать барщину в </w:t>
      </w:r>
      <w:r>
        <w:rPr>
          <w:rFonts w:ascii="Times New Roman" w:hAnsi="Times New Roman"/>
          <w:sz w:val="28"/>
          <w:szCs w:val="28"/>
        </w:rPr>
        <w:t>пользу своего бывшего владельца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бесплатно трудиться на государство 2 раза в н</w:t>
      </w:r>
      <w:r>
        <w:rPr>
          <w:rFonts w:ascii="Times New Roman" w:hAnsi="Times New Roman"/>
          <w:sz w:val="28"/>
          <w:szCs w:val="28"/>
        </w:rPr>
        <w:t>еделю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принимать участие в общественных работах в своем уезде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2. Что предписыва</w:t>
      </w:r>
      <w:r>
        <w:rPr>
          <w:rFonts w:ascii="Times New Roman" w:hAnsi="Times New Roman"/>
          <w:sz w:val="28"/>
          <w:szCs w:val="28"/>
        </w:rPr>
        <w:t>л циркуляр о «кухаркиных детях»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запрещал принимать в гимнази</w:t>
      </w:r>
      <w:r>
        <w:rPr>
          <w:rFonts w:ascii="Times New Roman" w:hAnsi="Times New Roman"/>
          <w:sz w:val="28"/>
          <w:szCs w:val="28"/>
        </w:rPr>
        <w:t>и детей низших социальных слоев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 xml:space="preserve">Б)открывать специальные школы для </w:t>
      </w:r>
      <w:r>
        <w:rPr>
          <w:rFonts w:ascii="Times New Roman" w:hAnsi="Times New Roman"/>
          <w:sz w:val="28"/>
          <w:szCs w:val="28"/>
        </w:rPr>
        <w:t>детей низкооплачиваемых рабочи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разрешал фабрикантам нанимать на работу детей с 6-летнего возраста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такое отрезки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земля, которой наделяли</w:t>
      </w:r>
      <w:r>
        <w:rPr>
          <w:rFonts w:ascii="Times New Roman" w:hAnsi="Times New Roman"/>
          <w:sz w:val="28"/>
          <w:szCs w:val="28"/>
        </w:rPr>
        <w:t>сь крестьяне по реформе 1861 г.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земля, которую отрезал</w:t>
      </w:r>
      <w:r>
        <w:rPr>
          <w:rFonts w:ascii="Times New Roman" w:hAnsi="Times New Roman"/>
          <w:sz w:val="28"/>
          <w:szCs w:val="28"/>
        </w:rPr>
        <w:t>и у помещиков в пользу крестьян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часть крестьянского надела, оказавшаяся «лишней» по сравнению с установленной в 1861 г. нормой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4.Кто такой мировой посредник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 xml:space="preserve">А) представитель помещиков, участвующий в </w:t>
      </w:r>
      <w:r>
        <w:rPr>
          <w:rFonts w:ascii="Times New Roman" w:hAnsi="Times New Roman"/>
          <w:sz w:val="28"/>
          <w:szCs w:val="28"/>
        </w:rPr>
        <w:t>разработке крестьянской реформы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представитель крестьянской общины, участвующий в</w:t>
      </w:r>
      <w:r>
        <w:rPr>
          <w:rFonts w:ascii="Times New Roman" w:hAnsi="Times New Roman"/>
          <w:sz w:val="28"/>
          <w:szCs w:val="28"/>
        </w:rPr>
        <w:t xml:space="preserve"> разрешении споров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лицо, составлявшее уставную грамоту, разрешавший споры между помещиком и крестьянами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.Земские учреждения создавались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в губерниях и уездах Б) только в уездах В) только в волостях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Земства должны были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осуществлять политиче</w:t>
      </w:r>
      <w:r>
        <w:rPr>
          <w:rFonts w:ascii="Times New Roman" w:hAnsi="Times New Roman"/>
          <w:sz w:val="28"/>
          <w:szCs w:val="28"/>
        </w:rPr>
        <w:t>скую власть на местах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контролировать деятельн</w:t>
      </w:r>
      <w:r>
        <w:rPr>
          <w:rFonts w:ascii="Times New Roman" w:hAnsi="Times New Roman"/>
          <w:sz w:val="28"/>
          <w:szCs w:val="28"/>
        </w:rPr>
        <w:t>ость государственных чиновников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заниматься вопросами местного самоуправления, благоустройства, медицины, образования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7.Как называлась одна из первых рабочих организаций, воз</w:t>
      </w:r>
      <w:r>
        <w:rPr>
          <w:rFonts w:ascii="Times New Roman" w:hAnsi="Times New Roman"/>
          <w:sz w:val="28"/>
          <w:szCs w:val="28"/>
        </w:rPr>
        <w:t>никших в 1878 году в Петербурге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«Северный союз русс</w:t>
      </w:r>
      <w:r>
        <w:rPr>
          <w:rFonts w:ascii="Times New Roman" w:hAnsi="Times New Roman"/>
          <w:sz w:val="28"/>
          <w:szCs w:val="28"/>
        </w:rPr>
        <w:t>ких рабочих» Б) «Союз спасения»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«Освобождение труда»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8. В период проведения реформ «сверху» консерваторы с</w:t>
      </w:r>
      <w:r>
        <w:rPr>
          <w:rFonts w:ascii="Times New Roman" w:hAnsi="Times New Roman"/>
          <w:sz w:val="28"/>
          <w:szCs w:val="28"/>
        </w:rPr>
        <w:t>читали своими главными задачами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сорвать люб</w:t>
      </w:r>
      <w:r>
        <w:rPr>
          <w:rFonts w:ascii="Times New Roman" w:hAnsi="Times New Roman"/>
          <w:sz w:val="28"/>
          <w:szCs w:val="28"/>
        </w:rPr>
        <w:t>ыми способами проведения реформ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скорректироват</w:t>
      </w:r>
      <w:r>
        <w:rPr>
          <w:rFonts w:ascii="Times New Roman" w:hAnsi="Times New Roman"/>
          <w:sz w:val="28"/>
          <w:szCs w:val="28"/>
        </w:rPr>
        <w:t>ь реформы в интересах помещиков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сотрудничать с представителями радикального направления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lastRenderedPageBreak/>
        <w:t>9. Во время какого крестьян императора было отменено временн</w:t>
      </w:r>
      <w:r>
        <w:rPr>
          <w:rFonts w:ascii="Times New Roman" w:hAnsi="Times New Roman"/>
          <w:sz w:val="28"/>
          <w:szCs w:val="28"/>
        </w:rPr>
        <w:t>ообязанное состояние помещичьих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Александра II Б) Александра III В) Николая II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10. Основными политическими т</w:t>
      </w:r>
      <w:r>
        <w:rPr>
          <w:rFonts w:ascii="Times New Roman" w:hAnsi="Times New Roman"/>
          <w:sz w:val="28"/>
          <w:szCs w:val="28"/>
        </w:rPr>
        <w:t>ребованиями «Земли и воли» было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установление конституционной мо</w:t>
      </w:r>
      <w:r>
        <w:rPr>
          <w:rFonts w:ascii="Times New Roman" w:hAnsi="Times New Roman"/>
          <w:sz w:val="28"/>
          <w:szCs w:val="28"/>
        </w:rPr>
        <w:t>нархии Б) созыв Земского собора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установление демократической республики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11.Руководителя «Земли и воли» считали, что массовые крестьянские выступления произойдут в</w:t>
      </w:r>
      <w:r>
        <w:rPr>
          <w:rFonts w:ascii="Times New Roman" w:hAnsi="Times New Roman"/>
          <w:sz w:val="28"/>
          <w:szCs w:val="28"/>
        </w:rPr>
        <w:t xml:space="preserve"> 1863 году, так как в этом году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истекал срок подписания Уставных грамот</w:t>
      </w:r>
      <w:r>
        <w:rPr>
          <w:rFonts w:ascii="Times New Roman" w:hAnsi="Times New Roman"/>
          <w:sz w:val="28"/>
          <w:szCs w:val="28"/>
        </w:rPr>
        <w:t xml:space="preserve"> между помещиками и крестьянами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вводилось време</w:t>
      </w:r>
      <w:r>
        <w:rPr>
          <w:rFonts w:ascii="Times New Roman" w:hAnsi="Times New Roman"/>
          <w:sz w:val="28"/>
          <w:szCs w:val="28"/>
        </w:rPr>
        <w:t>ннообязанное состояние крестьян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намечалось убийство Александра II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12. В 1866 г. Д. Каракозов совершил в Петербурге покушение на Александра II. К какой орг</w:t>
      </w:r>
      <w:r>
        <w:rPr>
          <w:rFonts w:ascii="Times New Roman" w:hAnsi="Times New Roman"/>
          <w:sz w:val="28"/>
          <w:szCs w:val="28"/>
        </w:rPr>
        <w:t>анизации принадлежал Каракозов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к кружку Ишутина Б) к организации «Земля и воля» В) к «Северному союзу русских рабочих»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 xml:space="preserve">13.Когда народники предприняли «хождение в </w:t>
      </w:r>
      <w:r>
        <w:rPr>
          <w:rFonts w:ascii="Times New Roman" w:hAnsi="Times New Roman"/>
          <w:sz w:val="28"/>
          <w:szCs w:val="28"/>
        </w:rPr>
        <w:t>народ»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1861 Б) 1874 В) 1881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14. Какой активный участник народнического движения высказывал идею замены революционным путем государства н</w:t>
      </w:r>
      <w:r>
        <w:rPr>
          <w:rFonts w:ascii="Times New Roman" w:hAnsi="Times New Roman"/>
          <w:sz w:val="28"/>
          <w:szCs w:val="28"/>
        </w:rPr>
        <w:t>а свободные автономные общества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П. Ткачев Б) П. Лавров В) М. Бакунин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15.Усиление революционного движения после реформы 1861 года было обусловлено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ослаблением политическог</w:t>
      </w:r>
      <w:r>
        <w:rPr>
          <w:rFonts w:ascii="Times New Roman" w:hAnsi="Times New Roman"/>
          <w:sz w:val="28"/>
          <w:szCs w:val="28"/>
        </w:rPr>
        <w:t>о режима в пореформенной России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Б) умеренностью реформ и непоследовательн</w:t>
      </w:r>
      <w:r>
        <w:rPr>
          <w:rFonts w:ascii="Times New Roman" w:hAnsi="Times New Roman"/>
          <w:sz w:val="28"/>
          <w:szCs w:val="28"/>
        </w:rPr>
        <w:t>остью властей при их проведении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В) устранением сословных перегородок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16.К какому направлению общественной мысли относились Б. Чичерин, К. Кавелин, отстаивавшие введение конституции, демократичес</w:t>
      </w:r>
      <w:r>
        <w:rPr>
          <w:rFonts w:ascii="Times New Roman" w:hAnsi="Times New Roman"/>
          <w:sz w:val="28"/>
          <w:szCs w:val="28"/>
        </w:rPr>
        <w:t>ких свобод и продолжения реформ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либеральное Б) консервативное В) радикальное</w:t>
      </w: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ECD" w:rsidRP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17.Какая организация занималась в России</w:t>
      </w:r>
      <w:r>
        <w:rPr>
          <w:rFonts w:ascii="Times New Roman" w:hAnsi="Times New Roman"/>
          <w:sz w:val="28"/>
          <w:szCs w:val="28"/>
        </w:rPr>
        <w:t xml:space="preserve"> террористической деятельностью</w:t>
      </w:r>
    </w:p>
    <w:p w:rsid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ECD">
        <w:rPr>
          <w:rFonts w:ascii="Times New Roman" w:hAnsi="Times New Roman"/>
          <w:sz w:val="28"/>
          <w:szCs w:val="28"/>
        </w:rPr>
        <w:t>А) «Черный передел» Б) «Народная воля» В) «Северный союз русских рабочих»</w:t>
      </w:r>
    </w:p>
    <w:p w:rsidR="00893ECD" w:rsidRDefault="00893ECD" w:rsidP="00893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9E708C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19</w:t>
      </w:r>
      <w:bookmarkStart w:id="0" w:name="_GoBack"/>
      <w:bookmarkEnd w:id="0"/>
      <w:r w:rsidR="005E317D">
        <w:rPr>
          <w:rFonts w:ascii="Times New Roman" w:hAnsi="Times New Roman"/>
          <w:sz w:val="28"/>
          <w:szCs w:val="28"/>
        </w:rPr>
        <w:t>.11</w:t>
      </w:r>
      <w:r w:rsidR="00B233E3" w:rsidRPr="00643466">
        <w:rPr>
          <w:rFonts w:ascii="Times New Roman" w:hAnsi="Times New Roman"/>
          <w:sz w:val="28"/>
          <w:szCs w:val="28"/>
        </w:rPr>
        <w:t>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3D49"/>
    <w:multiLevelType w:val="multilevel"/>
    <w:tmpl w:val="BEB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B3BDB"/>
    <w:multiLevelType w:val="multilevel"/>
    <w:tmpl w:val="ED7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60F6F"/>
    <w:multiLevelType w:val="multilevel"/>
    <w:tmpl w:val="82C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66F69"/>
    <w:multiLevelType w:val="multilevel"/>
    <w:tmpl w:val="CF4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6518A"/>
    <w:multiLevelType w:val="multilevel"/>
    <w:tmpl w:val="AB90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01E01"/>
    <w:multiLevelType w:val="multilevel"/>
    <w:tmpl w:val="9FD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66B0A"/>
    <w:multiLevelType w:val="multilevel"/>
    <w:tmpl w:val="5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05A89"/>
    <w:multiLevelType w:val="multilevel"/>
    <w:tmpl w:val="2A6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2"/>
  </w:num>
  <w:num w:numId="5">
    <w:abstractNumId w:val="4"/>
  </w:num>
  <w:num w:numId="6">
    <w:abstractNumId w:val="17"/>
  </w:num>
  <w:num w:numId="7">
    <w:abstractNumId w:val="9"/>
  </w:num>
  <w:num w:numId="8">
    <w:abstractNumId w:val="10"/>
  </w:num>
  <w:num w:numId="9">
    <w:abstractNumId w:val="23"/>
  </w:num>
  <w:num w:numId="10">
    <w:abstractNumId w:val="7"/>
  </w:num>
  <w:num w:numId="11">
    <w:abstractNumId w:val="6"/>
  </w:num>
  <w:num w:numId="12">
    <w:abstractNumId w:val="20"/>
  </w:num>
  <w:num w:numId="13">
    <w:abstractNumId w:val="21"/>
  </w:num>
  <w:num w:numId="14">
    <w:abstractNumId w:val="1"/>
  </w:num>
  <w:num w:numId="15">
    <w:abstractNumId w:val="2"/>
  </w:num>
  <w:num w:numId="16">
    <w:abstractNumId w:val="0"/>
  </w:num>
  <w:num w:numId="17">
    <w:abstractNumId w:val="5"/>
  </w:num>
  <w:num w:numId="18">
    <w:abstractNumId w:val="19"/>
  </w:num>
  <w:num w:numId="19">
    <w:abstractNumId w:val="3"/>
  </w:num>
  <w:num w:numId="20">
    <w:abstractNumId w:val="8"/>
  </w:num>
  <w:num w:numId="21">
    <w:abstractNumId w:val="12"/>
  </w:num>
  <w:num w:numId="22">
    <w:abstractNumId w:val="11"/>
  </w:num>
  <w:num w:numId="23">
    <w:abstractNumId w:val="16"/>
  </w:num>
  <w:num w:numId="24">
    <w:abstractNumId w:val="13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6BCD"/>
    <w:rsid w:val="00017046"/>
    <w:rsid w:val="00034738"/>
    <w:rsid w:val="00034938"/>
    <w:rsid w:val="00090862"/>
    <w:rsid w:val="000C735B"/>
    <w:rsid w:val="000E0583"/>
    <w:rsid w:val="000E3AB4"/>
    <w:rsid w:val="000E6578"/>
    <w:rsid w:val="000F4F69"/>
    <w:rsid w:val="00100470"/>
    <w:rsid w:val="00125A55"/>
    <w:rsid w:val="00142B61"/>
    <w:rsid w:val="00162ADE"/>
    <w:rsid w:val="00167D08"/>
    <w:rsid w:val="00183130"/>
    <w:rsid w:val="001A258B"/>
    <w:rsid w:val="001B5B6D"/>
    <w:rsid w:val="001C03F8"/>
    <w:rsid w:val="001F13E3"/>
    <w:rsid w:val="00204800"/>
    <w:rsid w:val="00207E92"/>
    <w:rsid w:val="00247DF6"/>
    <w:rsid w:val="00253C04"/>
    <w:rsid w:val="00266C4F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47C51"/>
    <w:rsid w:val="00352DE2"/>
    <w:rsid w:val="00383AF0"/>
    <w:rsid w:val="003851A4"/>
    <w:rsid w:val="00397CAB"/>
    <w:rsid w:val="003A31F0"/>
    <w:rsid w:val="003B16AB"/>
    <w:rsid w:val="003C0AB8"/>
    <w:rsid w:val="003E1E21"/>
    <w:rsid w:val="00447857"/>
    <w:rsid w:val="004720CB"/>
    <w:rsid w:val="004971AF"/>
    <w:rsid w:val="004A1177"/>
    <w:rsid w:val="004A13A4"/>
    <w:rsid w:val="004A5519"/>
    <w:rsid w:val="004A7654"/>
    <w:rsid w:val="004E0BDE"/>
    <w:rsid w:val="005002AC"/>
    <w:rsid w:val="005217CF"/>
    <w:rsid w:val="00525EAC"/>
    <w:rsid w:val="00536131"/>
    <w:rsid w:val="00545576"/>
    <w:rsid w:val="00564819"/>
    <w:rsid w:val="00566422"/>
    <w:rsid w:val="00581BEC"/>
    <w:rsid w:val="005903D3"/>
    <w:rsid w:val="005B5866"/>
    <w:rsid w:val="005E0151"/>
    <w:rsid w:val="005E317D"/>
    <w:rsid w:val="00610215"/>
    <w:rsid w:val="00612971"/>
    <w:rsid w:val="00616183"/>
    <w:rsid w:val="00643466"/>
    <w:rsid w:val="00681DD2"/>
    <w:rsid w:val="00692474"/>
    <w:rsid w:val="006A78AC"/>
    <w:rsid w:val="006C72F6"/>
    <w:rsid w:val="006D5F4C"/>
    <w:rsid w:val="006E1591"/>
    <w:rsid w:val="006F2411"/>
    <w:rsid w:val="007345DD"/>
    <w:rsid w:val="00737F86"/>
    <w:rsid w:val="007607F5"/>
    <w:rsid w:val="00766101"/>
    <w:rsid w:val="007762A6"/>
    <w:rsid w:val="007B3A0E"/>
    <w:rsid w:val="00823C40"/>
    <w:rsid w:val="00824295"/>
    <w:rsid w:val="00824E6E"/>
    <w:rsid w:val="008340D7"/>
    <w:rsid w:val="00846871"/>
    <w:rsid w:val="00861E36"/>
    <w:rsid w:val="00864036"/>
    <w:rsid w:val="00893ECD"/>
    <w:rsid w:val="008A1134"/>
    <w:rsid w:val="008A6677"/>
    <w:rsid w:val="008B41F7"/>
    <w:rsid w:val="008D087F"/>
    <w:rsid w:val="008F4081"/>
    <w:rsid w:val="00924704"/>
    <w:rsid w:val="00925520"/>
    <w:rsid w:val="009301E2"/>
    <w:rsid w:val="00930274"/>
    <w:rsid w:val="00947A16"/>
    <w:rsid w:val="00957B87"/>
    <w:rsid w:val="00963159"/>
    <w:rsid w:val="009631ED"/>
    <w:rsid w:val="009A2B5E"/>
    <w:rsid w:val="009A7B46"/>
    <w:rsid w:val="009B0CB5"/>
    <w:rsid w:val="009D10CE"/>
    <w:rsid w:val="009D45C9"/>
    <w:rsid w:val="009E708C"/>
    <w:rsid w:val="009F2E65"/>
    <w:rsid w:val="00A506D6"/>
    <w:rsid w:val="00A626AB"/>
    <w:rsid w:val="00A7489D"/>
    <w:rsid w:val="00A811F7"/>
    <w:rsid w:val="00A8325C"/>
    <w:rsid w:val="00A933D1"/>
    <w:rsid w:val="00A938A4"/>
    <w:rsid w:val="00A95E84"/>
    <w:rsid w:val="00AE0BC6"/>
    <w:rsid w:val="00AE0F65"/>
    <w:rsid w:val="00AE70F5"/>
    <w:rsid w:val="00AF0495"/>
    <w:rsid w:val="00B11AEE"/>
    <w:rsid w:val="00B233E3"/>
    <w:rsid w:val="00B314C7"/>
    <w:rsid w:val="00B33B0B"/>
    <w:rsid w:val="00B44C05"/>
    <w:rsid w:val="00B60D38"/>
    <w:rsid w:val="00B810BC"/>
    <w:rsid w:val="00B96144"/>
    <w:rsid w:val="00BA638B"/>
    <w:rsid w:val="00BC2C63"/>
    <w:rsid w:val="00BC4EAF"/>
    <w:rsid w:val="00BC6015"/>
    <w:rsid w:val="00BD2064"/>
    <w:rsid w:val="00BF5B7F"/>
    <w:rsid w:val="00C200BE"/>
    <w:rsid w:val="00C25C3B"/>
    <w:rsid w:val="00C36162"/>
    <w:rsid w:val="00C36D1D"/>
    <w:rsid w:val="00C37E23"/>
    <w:rsid w:val="00C50A89"/>
    <w:rsid w:val="00C62E1C"/>
    <w:rsid w:val="00C727C2"/>
    <w:rsid w:val="00C93317"/>
    <w:rsid w:val="00CA7907"/>
    <w:rsid w:val="00CB4E96"/>
    <w:rsid w:val="00CC3F4F"/>
    <w:rsid w:val="00CE2FEB"/>
    <w:rsid w:val="00D067FE"/>
    <w:rsid w:val="00D1622E"/>
    <w:rsid w:val="00D21913"/>
    <w:rsid w:val="00D30999"/>
    <w:rsid w:val="00D30B56"/>
    <w:rsid w:val="00D406D7"/>
    <w:rsid w:val="00D419D3"/>
    <w:rsid w:val="00D61C81"/>
    <w:rsid w:val="00D626CC"/>
    <w:rsid w:val="00DA12C3"/>
    <w:rsid w:val="00DB37CC"/>
    <w:rsid w:val="00DD2CE0"/>
    <w:rsid w:val="00DF0886"/>
    <w:rsid w:val="00DF3979"/>
    <w:rsid w:val="00E27EC4"/>
    <w:rsid w:val="00E31CD1"/>
    <w:rsid w:val="00E3301E"/>
    <w:rsid w:val="00E35717"/>
    <w:rsid w:val="00E429F6"/>
    <w:rsid w:val="00E64D2B"/>
    <w:rsid w:val="00E70518"/>
    <w:rsid w:val="00E874AC"/>
    <w:rsid w:val="00E90A91"/>
    <w:rsid w:val="00EB2617"/>
    <w:rsid w:val="00EC551F"/>
    <w:rsid w:val="00EC64CB"/>
    <w:rsid w:val="00F04985"/>
    <w:rsid w:val="00F52923"/>
    <w:rsid w:val="00F65C79"/>
    <w:rsid w:val="00F76BA0"/>
    <w:rsid w:val="00FA4CCA"/>
    <w:rsid w:val="00FA5DCD"/>
    <w:rsid w:val="00FB0195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31EB"/>
  <w15:docId w15:val="{3A176D44-4E56-4E12-B20C-537360B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88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2A70-B146-4CB2-BEBF-10926203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145</cp:revision>
  <dcterms:created xsi:type="dcterms:W3CDTF">2020-06-08T14:37:00Z</dcterms:created>
  <dcterms:modified xsi:type="dcterms:W3CDTF">2021-11-15T10:22:00Z</dcterms:modified>
</cp:coreProperties>
</file>